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D0" w:rsidRPr="00B54B7D" w:rsidRDefault="007D0ED0" w:rsidP="00B54B7D">
      <w:pPr>
        <w:ind w:left="-993" w:right="-284" w:firstLine="284"/>
        <w:jc w:val="center"/>
        <w:rPr>
          <w:b/>
          <w:sz w:val="26"/>
          <w:szCs w:val="26"/>
        </w:rPr>
      </w:pPr>
      <w:r w:rsidRPr="00B54B7D">
        <w:rPr>
          <w:b/>
          <w:sz w:val="26"/>
          <w:szCs w:val="26"/>
        </w:rPr>
        <w:t>2.1 Онтология стоицизма</w:t>
      </w:r>
    </w:p>
    <w:p w:rsidR="0080483F" w:rsidRPr="00B54B7D" w:rsidRDefault="0080483F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 xml:space="preserve">В конце 4 в. до н.э. уже после основания «Сада», в Афинах родилась другая школа, которой было суждено стать знаменитейшей. Основателем был Зенон, молодой семит, родившийся на острове Крит. Идеи «Сада» затронули его больше всего, не удивительно поэтому, что мы находим у Зенона и его последоателей серию эпикурейских тезисов и наоборот. Не будучи афинянином, Зенон не имел права арендовать целое здание, поэтом он проводил свои лекции в некоем Портике, (по-гречески Стоя), поэтому приверженцев школы стали называть стоиками. И если философия Эпикура на практике </w:t>
      </w:r>
      <w:r w:rsidR="00EB7403" w:rsidRPr="00B54B7D">
        <w:rPr>
          <w:bCs/>
          <w:sz w:val="26"/>
          <w:szCs w:val="26"/>
        </w:rPr>
        <w:t>лишь повторялась без каких-то модификаций, то философия Зенона подвергалась постоянным новациям и поэтому эволюционировала.</w:t>
      </w:r>
    </w:p>
    <w:p w:rsidR="00EB7403" w:rsidRPr="00B54B7D" w:rsidRDefault="00EB7403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>Принято выделять 3 периода в истории Стои: 1) период античной Стои(4-3 вв.) во главе с триадой-Зенон, Клеанф, Хрисипп; 2) период «средней стои» (2-1вв) Панэтий и Посидоний; 3) период римской Стои(1-2 н.э), или новой Стои христианской эпохи, представленной лучше всего благода</w:t>
      </w:r>
      <w:r w:rsidR="00435AD7" w:rsidRPr="00B54B7D">
        <w:rPr>
          <w:bCs/>
          <w:sz w:val="26"/>
          <w:szCs w:val="26"/>
        </w:rPr>
        <w:t xml:space="preserve">ря богатейшим источниками Луций </w:t>
      </w:r>
      <w:r w:rsidRPr="00B54B7D">
        <w:rPr>
          <w:bCs/>
          <w:color w:val="000000" w:themeColor="text1"/>
          <w:sz w:val="26"/>
          <w:szCs w:val="26"/>
        </w:rPr>
        <w:t>Сенека</w:t>
      </w:r>
      <w:r w:rsidR="00B54B7D" w:rsidRPr="00B54B7D">
        <w:rPr>
          <w:bCs/>
          <w:color w:val="000000" w:themeColor="text1"/>
          <w:sz w:val="26"/>
          <w:szCs w:val="26"/>
        </w:rPr>
        <w:t xml:space="preserve"> </w:t>
      </w:r>
      <w:r w:rsidRPr="00B54B7D">
        <w:rPr>
          <w:bCs/>
          <w:color w:val="000000" w:themeColor="text1"/>
          <w:sz w:val="26"/>
          <w:szCs w:val="26"/>
        </w:rPr>
        <w:t>(</w:t>
      </w:r>
      <w:r w:rsidR="00B54B7D" w:rsidRPr="00B54B7D">
        <w:rPr>
          <w:bCs/>
          <w:color w:val="000000" w:themeColor="text1"/>
          <w:sz w:val="26"/>
          <w:szCs w:val="26"/>
        </w:rPr>
        <w:t>Нравственные письма к Луцилию</w:t>
      </w:r>
      <w:r w:rsidRPr="00B54B7D">
        <w:rPr>
          <w:bCs/>
          <w:color w:val="000000" w:themeColor="text1"/>
          <w:sz w:val="26"/>
          <w:szCs w:val="26"/>
        </w:rPr>
        <w:t>;</w:t>
      </w:r>
      <w:r w:rsidR="00B54B7D" w:rsidRPr="00B54B7D">
        <w:rPr>
          <w:bCs/>
          <w:color w:val="000000" w:themeColor="text1"/>
          <w:sz w:val="26"/>
          <w:szCs w:val="26"/>
        </w:rPr>
        <w:t xml:space="preserve"> О благодеяниях</w:t>
      </w:r>
      <w:r w:rsidRPr="00B54B7D">
        <w:rPr>
          <w:bCs/>
          <w:color w:val="000000" w:themeColor="text1"/>
          <w:sz w:val="26"/>
          <w:szCs w:val="26"/>
        </w:rPr>
        <w:t xml:space="preserve">; </w:t>
      </w:r>
      <w:r w:rsidR="00B54B7D" w:rsidRPr="00B54B7D">
        <w:rPr>
          <w:bCs/>
          <w:color w:val="000000" w:themeColor="text1"/>
          <w:sz w:val="26"/>
          <w:szCs w:val="26"/>
        </w:rPr>
        <w:t>Рассуждения о природе</w:t>
      </w:r>
      <w:r w:rsidRPr="00B54B7D">
        <w:rPr>
          <w:bCs/>
          <w:color w:val="000000" w:themeColor="text1"/>
          <w:sz w:val="26"/>
          <w:szCs w:val="26"/>
        </w:rPr>
        <w:t xml:space="preserve">; </w:t>
      </w:r>
      <w:r w:rsidR="00B54B7D" w:rsidRPr="00B54B7D">
        <w:rPr>
          <w:bCs/>
          <w:color w:val="000000" w:themeColor="text1"/>
          <w:sz w:val="26"/>
          <w:szCs w:val="26"/>
        </w:rPr>
        <w:t>О блаженной жизни</w:t>
      </w:r>
      <w:r w:rsidRPr="00B54B7D">
        <w:rPr>
          <w:bCs/>
          <w:color w:val="000000" w:themeColor="text1"/>
          <w:sz w:val="26"/>
          <w:szCs w:val="26"/>
        </w:rPr>
        <w:t xml:space="preserve">; </w:t>
      </w:r>
      <w:r w:rsidR="00B54B7D" w:rsidRPr="00B54B7D">
        <w:rPr>
          <w:bCs/>
          <w:color w:val="000000" w:themeColor="text1"/>
          <w:sz w:val="26"/>
          <w:szCs w:val="26"/>
        </w:rPr>
        <w:t>О скоротечности жизни</w:t>
      </w:r>
      <w:r w:rsidRPr="00B54B7D">
        <w:rPr>
          <w:bCs/>
          <w:color w:val="000000" w:themeColor="text1"/>
          <w:sz w:val="26"/>
          <w:szCs w:val="26"/>
        </w:rPr>
        <w:t xml:space="preserve">; </w:t>
      </w:r>
      <w:r w:rsidR="00B54B7D" w:rsidRPr="00B54B7D">
        <w:rPr>
          <w:bCs/>
          <w:color w:val="000000" w:themeColor="text1"/>
          <w:sz w:val="26"/>
          <w:szCs w:val="26"/>
        </w:rPr>
        <w:t>О провидении</w:t>
      </w:r>
      <w:r w:rsidRPr="00B54B7D">
        <w:rPr>
          <w:bCs/>
          <w:color w:val="000000" w:themeColor="text1"/>
          <w:sz w:val="26"/>
          <w:szCs w:val="26"/>
        </w:rPr>
        <w:t>); Эпиктет(Беседы);Марк Аврелий (К самому себе)</w:t>
      </w:r>
      <w:r w:rsidR="00D06C37" w:rsidRPr="00B54B7D">
        <w:rPr>
          <w:bCs/>
          <w:color w:val="000000" w:themeColor="text1"/>
          <w:sz w:val="26"/>
          <w:szCs w:val="26"/>
        </w:rPr>
        <w:t>.</w:t>
      </w:r>
    </w:p>
    <w:p w:rsidR="00D06C37" w:rsidRPr="00B54B7D" w:rsidRDefault="00D06C37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/>
          <w:bCs/>
          <w:sz w:val="26"/>
          <w:szCs w:val="26"/>
        </w:rPr>
        <w:t>Онтология ранней Стои</w:t>
      </w:r>
      <w:r w:rsidRPr="00B54B7D">
        <w:rPr>
          <w:bCs/>
          <w:sz w:val="26"/>
          <w:szCs w:val="26"/>
        </w:rPr>
        <w:t xml:space="preserve">-первая форма пантеистического материлаизма, основное свойство которого: бите есть только то, что способно действовать и страдать, а таково лишь тело: «бытие и тело одно и то же». Телесны добродетели, телесны пороки, благо, истина. </w:t>
      </w:r>
    </w:p>
    <w:p w:rsidR="007D0ED0" w:rsidRPr="00B54B7D" w:rsidRDefault="007D0ED0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>Космос представляет собой единый одушевлённый организм, отождествляемый с Богом (пантеизм). Душа мира (пневма), состоящая из смеси огня и воздуха, есть маниф</w:t>
      </w:r>
      <w:r w:rsidRPr="00B54B7D">
        <w:rPr>
          <w:bCs/>
          <w:sz w:val="26"/>
          <w:szCs w:val="26"/>
        </w:rPr>
        <w:t>е</w:t>
      </w:r>
      <w:r w:rsidRPr="00B54B7D">
        <w:rPr>
          <w:bCs/>
          <w:sz w:val="26"/>
          <w:szCs w:val="26"/>
        </w:rPr>
        <w:t>стация божественного разума – Логоса, который и правит миром, подобно тому как душа управляет телом. Всё сущее, будучи лишь частью единого космического организма, вс</w:t>
      </w:r>
      <w:r w:rsidRPr="00B54B7D">
        <w:rPr>
          <w:bCs/>
          <w:sz w:val="26"/>
          <w:szCs w:val="26"/>
        </w:rPr>
        <w:t>е</w:t>
      </w:r>
      <w:r w:rsidRPr="00B54B7D">
        <w:rPr>
          <w:bCs/>
          <w:sz w:val="26"/>
          <w:szCs w:val="26"/>
        </w:rPr>
        <w:t>цело определяется последним (отождествление логической необходимости с причинн</w:t>
      </w:r>
      <w:r w:rsidRPr="00B54B7D">
        <w:rPr>
          <w:bCs/>
          <w:sz w:val="26"/>
          <w:szCs w:val="26"/>
        </w:rPr>
        <w:t>о</w:t>
      </w:r>
      <w:r w:rsidRPr="00B54B7D">
        <w:rPr>
          <w:bCs/>
          <w:sz w:val="26"/>
          <w:szCs w:val="26"/>
        </w:rPr>
        <w:t>стью, отрицание случайности – абсолютный детерминизм). Всё, что происходит с челов</w:t>
      </w:r>
      <w:r w:rsidRPr="00B54B7D">
        <w:rPr>
          <w:bCs/>
          <w:sz w:val="26"/>
          <w:szCs w:val="26"/>
        </w:rPr>
        <w:t>е</w:t>
      </w:r>
      <w:r w:rsidRPr="00B54B7D">
        <w:rPr>
          <w:bCs/>
          <w:sz w:val="26"/>
          <w:szCs w:val="26"/>
        </w:rPr>
        <w:t>ком, также предопределено (фатализм).</w:t>
      </w:r>
    </w:p>
    <w:p w:rsidR="007D0ED0" w:rsidRPr="00B54B7D" w:rsidRDefault="007D0ED0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>[</w:t>
      </w:r>
      <w:r w:rsidR="00D06C37" w:rsidRPr="00B54B7D">
        <w:rPr>
          <w:bCs/>
          <w:sz w:val="26"/>
          <w:szCs w:val="26"/>
        </w:rPr>
        <w:t>Сократ был главным учителем</w:t>
      </w:r>
      <w:r w:rsidRPr="00B54B7D">
        <w:rPr>
          <w:bCs/>
          <w:sz w:val="26"/>
          <w:szCs w:val="26"/>
        </w:rPr>
        <w:t xml:space="preserve"> стоиков. Основные доктрины стоиков: доктрина космического детерминизма и человеческой свободы. Вначале существовал только огонь; затем постепенно появились другие элементы: воздух, вода, земля. Но рано или поздно свершится космический пожар, и всё снова станет огнём. Но это не окончательная смерть, а только завершение цикла: весь процесс будет повторяться бесконечно.</w:t>
      </w:r>
    </w:p>
    <w:p w:rsidR="00B54B7D" w:rsidRPr="00B54B7D" w:rsidRDefault="00B54B7D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>Автаркия(самодостаточность разума).</w:t>
      </w:r>
    </w:p>
    <w:p w:rsidR="007D0ED0" w:rsidRPr="00B54B7D" w:rsidRDefault="007D0ED0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>Развитие природы предопределено законодателем, который является также и благодетельным провидением. Всё [в природе] имеет свою направленность, связанную с чел</w:t>
      </w:r>
      <w:r w:rsidRPr="00B54B7D">
        <w:rPr>
          <w:bCs/>
          <w:sz w:val="26"/>
          <w:szCs w:val="26"/>
        </w:rPr>
        <w:t>о</w:t>
      </w:r>
      <w:r w:rsidRPr="00B54B7D">
        <w:rPr>
          <w:bCs/>
          <w:sz w:val="26"/>
          <w:szCs w:val="26"/>
        </w:rPr>
        <w:t>веческими существами. Верховная власть иногда называется Богом, иногда – Зевсом. Бог не отделён от мира, он – душа мира, и в каждом из нас есть частица божественного огня. Индивидуальная жизнь хороша, когда она находится в гармонии с природой. Добродетель – это воля, находящаяся в согласии с природой.]</w:t>
      </w:r>
      <w:r w:rsidR="002A3AAB" w:rsidRPr="00B54B7D">
        <w:rPr>
          <w:bCs/>
          <w:sz w:val="26"/>
          <w:szCs w:val="26"/>
        </w:rPr>
        <w:t xml:space="preserve"> Бог неотделим от материи, поскольку нет материи без, то бог-во всем и Бог-все. </w:t>
      </w:r>
    </w:p>
    <w:p w:rsidR="00B54B7D" w:rsidRPr="00B54B7D" w:rsidRDefault="00B54B7D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>Человек состоит не только из тела, но и из души, которая является фрагментом космической души, душа же телесна, т.е. она – огонь и пневма. Душа проницает весь физический организм, наполняя его дыханием жизни. Душа переживает смерть тела, по мнению некоторых стоиков, души мудрецов живут вплоть до следующего мирового пожара.</w:t>
      </w:r>
    </w:p>
    <w:p w:rsidR="007D0ED0" w:rsidRPr="00B54B7D" w:rsidRDefault="007D0ED0" w:rsidP="00B54B7D">
      <w:pPr>
        <w:ind w:left="-993" w:right="-284" w:firstLine="284"/>
        <w:rPr>
          <w:bCs/>
          <w:sz w:val="26"/>
          <w:szCs w:val="26"/>
        </w:rPr>
      </w:pPr>
      <w:r w:rsidRPr="00B54B7D">
        <w:rPr>
          <w:bCs/>
          <w:sz w:val="26"/>
          <w:szCs w:val="26"/>
        </w:rPr>
        <w:t>Очевидные логические трудности доктрины стоиков: если добродетель - единстве</w:t>
      </w:r>
      <w:r w:rsidRPr="00B54B7D">
        <w:rPr>
          <w:bCs/>
          <w:sz w:val="26"/>
          <w:szCs w:val="26"/>
        </w:rPr>
        <w:t>н</w:t>
      </w:r>
      <w:r w:rsidRPr="00B54B7D">
        <w:rPr>
          <w:bCs/>
          <w:sz w:val="26"/>
          <w:szCs w:val="26"/>
        </w:rPr>
        <w:t>ное благо, то благодетельное провидение должно быть заинтересовано только в том, чт</w:t>
      </w:r>
      <w:r w:rsidRPr="00B54B7D">
        <w:rPr>
          <w:bCs/>
          <w:sz w:val="26"/>
          <w:szCs w:val="26"/>
        </w:rPr>
        <w:t>о</w:t>
      </w:r>
      <w:r w:rsidRPr="00B54B7D">
        <w:rPr>
          <w:bCs/>
          <w:sz w:val="26"/>
          <w:szCs w:val="26"/>
        </w:rPr>
        <w:t>бы вызывать добродетель, тогда почему столько грешников?; если добродетель - единс</w:t>
      </w:r>
      <w:r w:rsidRPr="00B54B7D">
        <w:rPr>
          <w:bCs/>
          <w:sz w:val="26"/>
          <w:szCs w:val="26"/>
        </w:rPr>
        <w:t>т</w:t>
      </w:r>
      <w:r w:rsidRPr="00B54B7D">
        <w:rPr>
          <w:bCs/>
          <w:sz w:val="26"/>
          <w:szCs w:val="26"/>
        </w:rPr>
        <w:t>венное благо, не может быть доводов против жестокости и несправедливости, поскольку, по стоицизму, они дают возможность упражняться в добродетели; если мир полностью детерминирован, законы природы сами решат, буду ли я добродетелен или нет.</w:t>
      </w:r>
    </w:p>
    <w:p w:rsidR="00B54B7D" w:rsidRPr="00B54B7D" w:rsidRDefault="00B54B7D" w:rsidP="00B54B7D">
      <w:pPr>
        <w:ind w:left="-993" w:right="-284" w:firstLine="284"/>
        <w:rPr>
          <w:bCs/>
          <w:sz w:val="26"/>
          <w:szCs w:val="26"/>
        </w:rPr>
      </w:pPr>
    </w:p>
    <w:p w:rsidR="004D3AFC" w:rsidRPr="00B54B7D" w:rsidRDefault="00B54B7D" w:rsidP="00B54B7D">
      <w:pPr>
        <w:ind w:left="-993" w:right="-284" w:firstLine="284"/>
        <w:rPr>
          <w:sz w:val="26"/>
          <w:szCs w:val="26"/>
        </w:rPr>
      </w:pPr>
    </w:p>
    <w:sectPr w:rsidR="004D3AFC" w:rsidRPr="00B54B7D" w:rsidSect="00B54B7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30F0"/>
    <w:multiLevelType w:val="hybridMultilevel"/>
    <w:tmpl w:val="0672A7A6"/>
    <w:lvl w:ilvl="0" w:tplc="3D8EE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D05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AE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4A1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9A7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AC5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046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6EA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72E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ED0"/>
    <w:rsid w:val="002A3AAB"/>
    <w:rsid w:val="00365A4B"/>
    <w:rsid w:val="003F78A2"/>
    <w:rsid w:val="00435AD7"/>
    <w:rsid w:val="004F2B6B"/>
    <w:rsid w:val="0067534D"/>
    <w:rsid w:val="007D0ED0"/>
    <w:rsid w:val="0080483F"/>
    <w:rsid w:val="00A60B65"/>
    <w:rsid w:val="00B54B7D"/>
    <w:rsid w:val="00D06C37"/>
    <w:rsid w:val="00DA497A"/>
    <w:rsid w:val="00EB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74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2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45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1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0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6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2010-06-14T10:17:00Z</dcterms:created>
  <dcterms:modified xsi:type="dcterms:W3CDTF">2010-06-14T11:49:00Z</dcterms:modified>
</cp:coreProperties>
</file>